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51B" w:rsidRDefault="00E3051B" w:rsidP="00E3051B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</w:t>
      </w:r>
      <w:bookmarkStart w:id="0" w:name="_GoBack"/>
      <w:bookmarkEnd w:id="0"/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9252D4" w:rsidRPr="009252D4" w:rsidRDefault="009252D4" w:rsidP="009252D4">
      <w:pPr>
        <w:widowControl w:val="0"/>
        <w:jc w:val="center"/>
        <w:rPr>
          <w:rFonts w:ascii="Times New Roman" w:hAnsi="Times New Roman" w:cs="Times New Roman"/>
          <w:sz w:val="28"/>
        </w:rPr>
      </w:pPr>
      <w:r w:rsidRPr="009252D4">
        <w:rPr>
          <w:rFonts w:ascii="Times New Roman" w:hAnsi="Times New Roman" w:cs="Times New Roman"/>
          <w:sz w:val="28"/>
        </w:rPr>
        <w:t xml:space="preserve">п. </w:t>
      </w:r>
      <w:proofErr w:type="spellStart"/>
      <w:r w:rsidRPr="009252D4">
        <w:rPr>
          <w:rFonts w:ascii="Times New Roman" w:hAnsi="Times New Roman" w:cs="Times New Roman"/>
          <w:sz w:val="28"/>
        </w:rPr>
        <w:t>Чернореченский</w:t>
      </w:r>
      <w:proofErr w:type="spellEnd"/>
    </w:p>
    <w:p w:rsidR="009252D4" w:rsidRPr="009252D4" w:rsidRDefault="009252D4" w:rsidP="009252D4">
      <w:pPr>
        <w:jc w:val="both"/>
        <w:rPr>
          <w:rFonts w:ascii="Times New Roman" w:hAnsi="Times New Roman" w:cs="Times New Roman"/>
          <w:sz w:val="28"/>
          <w:szCs w:val="28"/>
        </w:rPr>
      </w:pPr>
      <w:r w:rsidRPr="009252D4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9252D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252D4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№ </w:t>
      </w: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2"/>
      <w:bookmarkStart w:id="2" w:name="OLE_LINK1"/>
      <w:r w:rsidRPr="005976E5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Pr="005976E5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E3051B">
        <w:rPr>
          <w:rFonts w:ascii="Times New Roman" w:hAnsi="Times New Roman" w:cs="Times New Roman"/>
          <w:sz w:val="28"/>
          <w:szCs w:val="28"/>
        </w:rPr>
        <w:t>р</w:t>
      </w:r>
      <w:r w:rsidRPr="005976E5">
        <w:rPr>
          <w:rFonts w:ascii="Times New Roman" w:hAnsi="Times New Roman" w:cs="Times New Roman"/>
          <w:sz w:val="28"/>
          <w:szCs w:val="28"/>
        </w:rPr>
        <w:t xml:space="preserve">ешение </w:t>
      </w:r>
      <w:r>
        <w:rPr>
          <w:rFonts w:ascii="Times New Roman" w:hAnsi="Times New Roman" w:cs="Times New Roman"/>
          <w:sz w:val="28"/>
          <w:szCs w:val="28"/>
        </w:rPr>
        <w:t>сессии</w:t>
      </w: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976E5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bookmarkEnd w:id="1"/>
      <w:bookmarkEnd w:id="2"/>
      <w:r w:rsidRPr="005976E5">
        <w:rPr>
          <w:rFonts w:ascii="Times New Roman" w:hAnsi="Times New Roman" w:cs="Times New Roman"/>
          <w:sz w:val="28"/>
          <w:szCs w:val="28"/>
        </w:rPr>
        <w:t xml:space="preserve">от 30.10.2017 </w:t>
      </w: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 xml:space="preserve">№ 93 "Об утверждении «Правил благоустройства территории </w:t>
      </w: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76E5">
        <w:rPr>
          <w:rFonts w:ascii="Times New Roman" w:eastAsia="A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76E5" w:rsidRPr="005976E5" w:rsidRDefault="005976E5" w:rsidP="005976E5">
      <w:pPr>
        <w:pStyle w:val="ac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  </w:t>
      </w:r>
      <w:r w:rsidRPr="005976E5">
        <w:rPr>
          <w:color w:val="000000"/>
          <w:sz w:val="28"/>
          <w:szCs w:val="28"/>
        </w:rPr>
        <w:t xml:space="preserve">В соответствии </w:t>
      </w:r>
      <w:r w:rsidRPr="005976E5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 Совет депутатов </w:t>
      </w:r>
      <w:proofErr w:type="spellStart"/>
      <w:r w:rsidRPr="005976E5">
        <w:rPr>
          <w:sz w:val="28"/>
          <w:szCs w:val="28"/>
        </w:rPr>
        <w:t>Чернореченского</w:t>
      </w:r>
      <w:proofErr w:type="spellEnd"/>
      <w:r w:rsidRPr="005976E5">
        <w:rPr>
          <w:sz w:val="28"/>
          <w:szCs w:val="28"/>
        </w:rPr>
        <w:t xml:space="preserve"> сельсовета  </w:t>
      </w:r>
      <w:proofErr w:type="spellStart"/>
      <w:r w:rsidRPr="005976E5">
        <w:rPr>
          <w:sz w:val="28"/>
          <w:szCs w:val="28"/>
        </w:rPr>
        <w:t>Искитимского</w:t>
      </w:r>
      <w:proofErr w:type="spellEnd"/>
      <w:r w:rsidRPr="005976E5">
        <w:rPr>
          <w:sz w:val="28"/>
          <w:szCs w:val="28"/>
        </w:rPr>
        <w:t xml:space="preserve"> района Новосибирской области </w:t>
      </w:r>
    </w:p>
    <w:p w:rsidR="005976E5" w:rsidRPr="005976E5" w:rsidRDefault="005976E5" w:rsidP="005976E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>РЕШИЛ: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5976E5">
        <w:rPr>
          <w:sz w:val="28"/>
          <w:szCs w:val="28"/>
        </w:rPr>
        <w:t xml:space="preserve">1. Внести </w:t>
      </w:r>
      <w:r w:rsidR="00E3051B" w:rsidRPr="005976E5">
        <w:rPr>
          <w:sz w:val="28"/>
          <w:szCs w:val="28"/>
        </w:rPr>
        <w:t>в р</w:t>
      </w:r>
      <w:r w:rsidR="00E3051B" w:rsidRPr="005976E5">
        <w:rPr>
          <w:color w:val="000000"/>
          <w:sz w:val="28"/>
          <w:szCs w:val="28"/>
        </w:rPr>
        <w:t xml:space="preserve">ешение Совета депутатов </w:t>
      </w:r>
      <w:proofErr w:type="spellStart"/>
      <w:r w:rsidR="00E3051B" w:rsidRPr="005976E5">
        <w:rPr>
          <w:color w:val="000000"/>
          <w:sz w:val="28"/>
          <w:szCs w:val="28"/>
        </w:rPr>
        <w:t>Чернореченского</w:t>
      </w:r>
      <w:proofErr w:type="spellEnd"/>
      <w:r w:rsidR="00E3051B" w:rsidRPr="005976E5">
        <w:rPr>
          <w:color w:val="000000"/>
          <w:sz w:val="28"/>
          <w:szCs w:val="28"/>
        </w:rPr>
        <w:t xml:space="preserve"> сельсовета </w:t>
      </w:r>
      <w:proofErr w:type="spellStart"/>
      <w:r w:rsidR="00E3051B" w:rsidRPr="005976E5">
        <w:rPr>
          <w:color w:val="000000"/>
          <w:sz w:val="28"/>
          <w:szCs w:val="28"/>
        </w:rPr>
        <w:t>Искитимского</w:t>
      </w:r>
      <w:proofErr w:type="spellEnd"/>
      <w:r w:rsidR="00E3051B" w:rsidRPr="005976E5">
        <w:rPr>
          <w:color w:val="000000"/>
          <w:sz w:val="28"/>
          <w:szCs w:val="28"/>
        </w:rPr>
        <w:t xml:space="preserve"> района Новосибирской области </w:t>
      </w:r>
      <w:r w:rsidR="00E3051B" w:rsidRPr="005976E5">
        <w:rPr>
          <w:sz w:val="28"/>
          <w:szCs w:val="28"/>
        </w:rPr>
        <w:t xml:space="preserve">от 30.10.2017 № 93 "Об утверждении «Правил благоустройства территории </w:t>
      </w:r>
      <w:proofErr w:type="spellStart"/>
      <w:r w:rsidR="00E3051B" w:rsidRPr="005976E5">
        <w:rPr>
          <w:rFonts w:eastAsia="A"/>
          <w:sz w:val="28"/>
          <w:szCs w:val="28"/>
        </w:rPr>
        <w:t>Чернореченского</w:t>
      </w:r>
      <w:proofErr w:type="spellEnd"/>
      <w:r w:rsidR="00E3051B" w:rsidRPr="005976E5">
        <w:rPr>
          <w:sz w:val="28"/>
          <w:szCs w:val="28"/>
        </w:rPr>
        <w:t xml:space="preserve"> сельсовета </w:t>
      </w:r>
      <w:proofErr w:type="spellStart"/>
      <w:r w:rsidR="00E3051B" w:rsidRPr="005976E5">
        <w:rPr>
          <w:sz w:val="28"/>
          <w:szCs w:val="28"/>
        </w:rPr>
        <w:t>Искитимского</w:t>
      </w:r>
      <w:proofErr w:type="spellEnd"/>
      <w:r w:rsidR="00E3051B" w:rsidRPr="005976E5">
        <w:rPr>
          <w:sz w:val="28"/>
          <w:szCs w:val="28"/>
        </w:rPr>
        <w:t xml:space="preserve"> района Новосибирской области»</w:t>
      </w:r>
      <w:r w:rsidRPr="005976E5">
        <w:rPr>
          <w:sz w:val="28"/>
          <w:szCs w:val="28"/>
        </w:rPr>
        <w:t xml:space="preserve"> следующие изменения:</w:t>
      </w:r>
      <w:r w:rsidRPr="005976E5">
        <w:rPr>
          <w:color w:val="22272F"/>
          <w:sz w:val="28"/>
          <w:szCs w:val="28"/>
        </w:rPr>
        <w:t xml:space="preserve"> 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1.1. Раздел 1 дополнить пунктом 1.4. следующего содержания: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1.4. Лица, ответственные за благоустройство прилегающих территорий (далее - ответственные лица):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5976E5">
        <w:rPr>
          <w:sz w:val="28"/>
          <w:szCs w:val="28"/>
        </w:rPr>
        <w:t>физические и юридические лица, являющиеся собственниками (владельцами, пользователями, арендаторами) земельных участков, зданий (помещений в них), строений, сооружений, объектов транспортной инфраструктуры, подземных инженерных коммуникаций, нестационарных объектов, иных элементов благоустройства;</w:t>
      </w:r>
      <w:proofErr w:type="gramEnd"/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специализированные организации, осуществляющие выполнение работ по благоустройству территории (далее - специализированные организации), должностные лица, в обязанности которых входит выполнение указанных работ либо организация и (или) контроль их выполнения;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физические и юридические лица, осуществляющие выполнение земляных, строительных и иных работ, влекущих за собой нарушение благоустройства территорий.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Ответственные лица, не являющиеся собственниками объектов, перечисленных в </w:t>
      </w:r>
      <w:hyperlink r:id="rId8" w:anchor="/document/7218678/entry/22213" w:history="1">
        <w:r w:rsidRPr="005976E5">
          <w:rPr>
            <w:rStyle w:val="ab"/>
            <w:sz w:val="28"/>
            <w:szCs w:val="28"/>
          </w:rPr>
          <w:t>абзаце втором</w:t>
        </w:r>
      </w:hyperlink>
      <w:r w:rsidRPr="005976E5">
        <w:rPr>
          <w:sz w:val="28"/>
          <w:szCs w:val="28"/>
        </w:rPr>
        <w:t xml:space="preserve"> настоящего пункта, несут права и обязанности по </w:t>
      </w:r>
      <w:r w:rsidRPr="005976E5">
        <w:rPr>
          <w:sz w:val="28"/>
          <w:szCs w:val="28"/>
        </w:rPr>
        <w:lastRenderedPageBreak/>
        <w:t>благоустройству прилегающих территорий в пределах обязательств, возникших из заключенных ими договоров, а также из иных оснований, предусмотренных законодательством.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4. Прилегающей для благоустройства территорией является: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1) территория земельного участка в границах, определенных исходя из сведений, содержащихся в документе, подтверждающем право на земельный участок, или, при отсутствии такого документа, из сведений, содержащихся в документах, определявших местоположение границ земельного участка при его образовании.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5976E5">
        <w:rPr>
          <w:sz w:val="28"/>
          <w:szCs w:val="28"/>
        </w:rPr>
        <w:t>В случае если в отношении земельного участка, на котором расположены здания, строения, сооружения, объекты транспортной инфраструктуры, подземные инженерные коммуникации, нестационарные объекты, иные элементы благоустройства, не осуществлен государственный кадастровый учет или сведения о нем отсутствуют в государственном кадастре недвижимости, то площадь территории земельного участка определяется с учетом фактического землепользования, красных линий, местоположения границ смежных земельных участков (при их наличии), естественных границ</w:t>
      </w:r>
      <w:proofErr w:type="gramEnd"/>
      <w:r w:rsidRPr="005976E5">
        <w:rPr>
          <w:sz w:val="28"/>
          <w:szCs w:val="28"/>
        </w:rPr>
        <w:t xml:space="preserve"> земельного участка.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2) территория, переданная специализированным организациям для выполнения работ по благоустройству;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3) территория проведения земляных, строительных и иных работ, влекущих за собой нарушение благоустройства;</w:t>
      </w:r>
    </w:p>
    <w:p w:rsidR="005976E5" w:rsidRPr="005976E5" w:rsidRDefault="00E3051B" w:rsidP="00E3051B">
      <w:pPr>
        <w:suppressAutoHyphens/>
        <w:autoSpaceDE w:val="0"/>
        <w:spacing w:after="0" w:line="2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5976E5" w:rsidRPr="005976E5">
        <w:rPr>
          <w:rFonts w:ascii="Times New Roman" w:hAnsi="Times New Roman" w:cs="Times New Roman"/>
          <w:sz w:val="28"/>
          <w:szCs w:val="28"/>
        </w:rPr>
        <w:t xml:space="preserve">Раздел 4 </w:t>
      </w:r>
      <w:bookmarkStart w:id="3" w:name="sub_31"/>
      <w:r w:rsidR="005976E5" w:rsidRPr="005976E5">
        <w:rPr>
          <w:rFonts w:ascii="Times New Roman" w:hAnsi="Times New Roman" w:cs="Times New Roman"/>
          <w:sz w:val="28"/>
          <w:szCs w:val="28"/>
        </w:rPr>
        <w:t>дополнить пунктом 4.14. следующего содержания: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>"4.14.</w:t>
      </w: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фасадов и ограждений зданий, строений и сооружений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      4.14.1. Содержание фасадов и ограждений зданий, строений и сооружений должно предусматривать: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-своевременный поддерживающий ремонт и восстановление конструктивных элементов и отделки фасадов и ограждений, в том числе входных дверей и козырьков,  ограждений балконов и лоджий, карнизов, крылец и отдельных ступеней, ограждений спусков и лестниц, витрин, декоративных деталей и иных конструктивных элементов;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         - обеспечение наличия и содержание в исправном состоянии водостоков, водосточных труб и сливов;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-герметизацию, заделку и расшивку швов, трещин и выбоин;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-восстановление, ремонт и своевременную очистку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отмосток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>, приямков цокольных окон и входов в подвалы;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-поддержание в исправном состоянии размещенного на фасадах и ограждениях электроосвещения и включение его с наступлением темноты;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-своевременную очистку и промывку поверхностей фасадов и ограждений в зависимости от их состояния и условий эксплуатации;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-своевременное мытье окон и витрин, вывесок и указателей;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-очистку от надписей, рисунков, объявлений, плакатов и иной информационно-печатной продукции;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lastRenderedPageBreak/>
        <w:t>-своевременную очистку крыш, козырьков, карнизов, балконов и лоджий от сосулек, снежного покрова и наледи;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-немедленный вывоз в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снегоотвал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сброшенного с крыш, козырьков, карнизов, балконов и лоджий снега и наледи.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4.14.2. Ответственные лица обязаны: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-обеспечивать отсутствие на фасадах и ограждениях видимых загрязнений, повреждений, в том числе разрушений отделочного слоя, водосточных труб, воронок или выпусков;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-выполнять иные требования по содержанию фасадов и ограждений зданий, строений и сооружений, установленные нормативными правовыми актами Российской Федерации, Новосибирской области, настоящими Правилами, иными муниципальными правовыми актами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4.14.3. Запрещается: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-срыв и порча афиш, плакатов и объявлений, иной печатной информации, размещенной в установленных для этого местах;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-несанкционированное нанесение надписей, рисунков, вывешивание объявлений, афиш, плакатов, иной печатной продукции на фасадах и ограждениях зданий, строений, сооружений;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-нарушение требований по размещению вывесок, указателей улиц, номерных знаков домов, зданий и сооружений либо повреждение указанных трафаретных надписей;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-нарушение требований по содержанию устройств наружного освещения, размещенных на зданиях, строениях, сооружениях</w:t>
      </w:r>
      <w:proofErr w:type="gram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.";</w:t>
      </w:r>
      <w:proofErr w:type="gramEnd"/>
    </w:p>
    <w:p w:rsidR="005976E5" w:rsidRPr="005976E5" w:rsidRDefault="00E3051B" w:rsidP="00E3051B">
      <w:pPr>
        <w:suppressAutoHyphens/>
        <w:autoSpaceDE w:val="0"/>
        <w:spacing w:after="0" w:line="2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5976E5"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976E5" w:rsidRPr="005976E5">
        <w:rPr>
          <w:rFonts w:ascii="Times New Roman" w:hAnsi="Times New Roman" w:cs="Times New Roman"/>
          <w:sz w:val="28"/>
          <w:szCs w:val="28"/>
        </w:rPr>
        <w:t>Раздел 4 дополнить пунктом 4.15. следующего содержания:</w:t>
      </w:r>
    </w:p>
    <w:p w:rsidR="005976E5" w:rsidRPr="005976E5" w:rsidRDefault="005976E5" w:rsidP="005976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 xml:space="preserve">"4.15.  </w:t>
      </w:r>
      <w:r w:rsidRPr="005976E5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территорий многоэтажной - многоквартирной жилой застройки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1. Содержание территорий многоэтажной жилой застройки (далее - придомовая территория) осуществляется с соблюдением </w:t>
      </w:r>
      <w:hyperlink r:id="rId9" w:anchor="/document/12132859/entry/1000" w:history="1">
        <w:r w:rsidRPr="005976E5">
          <w:rPr>
            <w:rStyle w:val="ab"/>
            <w:sz w:val="28"/>
            <w:szCs w:val="28"/>
          </w:rPr>
          <w:t>Правил и норм</w:t>
        </w:r>
      </w:hyperlink>
      <w:r w:rsidRPr="005976E5">
        <w:rPr>
          <w:sz w:val="28"/>
          <w:szCs w:val="28"/>
        </w:rPr>
        <w:t> технической эксплуатации жилищного фонда, утвержденных </w:t>
      </w:r>
      <w:hyperlink r:id="rId10" w:anchor="/document/12132859/entry/0" w:history="1">
        <w:r w:rsidRPr="005976E5">
          <w:rPr>
            <w:rStyle w:val="ab"/>
            <w:sz w:val="28"/>
            <w:szCs w:val="28"/>
          </w:rPr>
          <w:t>постановлением</w:t>
        </w:r>
      </w:hyperlink>
      <w:r w:rsidRPr="005976E5">
        <w:rPr>
          <w:sz w:val="28"/>
          <w:szCs w:val="28"/>
        </w:rPr>
        <w:t> Госстроя России.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2. Содержание придомовых территорий должно предусматривать: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1) текущий и капитальный ремонт внутриквартальных проездов, за исключением автомобильных дорог общего пользования местного значения, относящихся к муниципальной собственности поселения, тротуаров, дорожек, </w:t>
      </w:r>
      <w:proofErr w:type="spellStart"/>
      <w:r w:rsidRPr="005976E5">
        <w:rPr>
          <w:sz w:val="28"/>
          <w:szCs w:val="28"/>
        </w:rPr>
        <w:t>отмосток</w:t>
      </w:r>
      <w:proofErr w:type="spellEnd"/>
      <w:r w:rsidRPr="005976E5">
        <w:rPr>
          <w:sz w:val="28"/>
          <w:szCs w:val="28"/>
        </w:rPr>
        <w:t>, искусственных сооружений, малых архитектурных форм;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2) ежедневную уборку;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3) ремонт и очистку люков и решеток смотровых, </w:t>
      </w:r>
      <w:proofErr w:type="spellStart"/>
      <w:r w:rsidRPr="005976E5">
        <w:rPr>
          <w:sz w:val="28"/>
          <w:szCs w:val="28"/>
        </w:rPr>
        <w:t>дождеприемных</w:t>
      </w:r>
      <w:proofErr w:type="spellEnd"/>
      <w:r w:rsidRPr="005976E5">
        <w:rPr>
          <w:sz w:val="28"/>
          <w:szCs w:val="28"/>
        </w:rPr>
        <w:t xml:space="preserve"> (</w:t>
      </w:r>
      <w:proofErr w:type="spellStart"/>
      <w:r w:rsidRPr="005976E5">
        <w:rPr>
          <w:sz w:val="28"/>
          <w:szCs w:val="28"/>
        </w:rPr>
        <w:t>ливнеприемных</w:t>
      </w:r>
      <w:proofErr w:type="spellEnd"/>
      <w:r w:rsidRPr="005976E5">
        <w:rPr>
          <w:sz w:val="28"/>
          <w:szCs w:val="28"/>
        </w:rPr>
        <w:t>) колодцев, дренажей, лотков, перепускных труб;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lastRenderedPageBreak/>
        <w:t>4) обеспечение беспрепятственного доступа к смотровым колодцам инженерных сетей, к источникам пожарного водоснабжения (гидрантам, водоемам и другим источникам);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5) озеленение и уход за существующими зелеными насаждениями;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6) ежедневный вывоз или опорожнение контейнеров и других емкостей, предназначенных для сбора бытовых отходов и мусора.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3. Ответственные лица обязаны: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1) своевременно проводить текущий и капитальный ремонт внутриквартальных дорог, за исключением автомобильных дорог общего пользования местного значения, относящихся к муниципальной собственности поселения, тротуаров, дорожек, </w:t>
      </w:r>
      <w:proofErr w:type="spellStart"/>
      <w:r w:rsidRPr="005976E5">
        <w:rPr>
          <w:sz w:val="28"/>
          <w:szCs w:val="28"/>
        </w:rPr>
        <w:t>отмосток</w:t>
      </w:r>
      <w:proofErr w:type="spellEnd"/>
      <w:r w:rsidRPr="005976E5">
        <w:rPr>
          <w:sz w:val="28"/>
          <w:szCs w:val="28"/>
        </w:rPr>
        <w:t>, искусственных сооружений, малых архитектурных форм;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2) размещать на фасадах домов указатели наименования улицы, площади и иной территорий проживания граждан, номера дома по согласованию с администрацией;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3) осуществлять ежедневную уборку, в том числе антигололедные мероприятия, и систематическое наблюдение за санитарным состоянием придомовой территории;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4) проводить осмотр придомовой территории с целью установления возможных причин возникновения дефектов на проездах, тротуаров, дорожек, </w:t>
      </w:r>
      <w:proofErr w:type="spellStart"/>
      <w:r w:rsidRPr="005976E5">
        <w:rPr>
          <w:sz w:val="28"/>
          <w:szCs w:val="28"/>
        </w:rPr>
        <w:t>отмосток</w:t>
      </w:r>
      <w:proofErr w:type="spellEnd"/>
      <w:r w:rsidRPr="005976E5">
        <w:rPr>
          <w:sz w:val="28"/>
          <w:szCs w:val="28"/>
        </w:rPr>
        <w:t>, искусственных сооружений, малых архитектурных форм и иных расположенных на придомовой территории объектов, принимать меры по их устранению;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5) обеспечить установку сборников для твердых бытовых отходов, а в не канализированных зданиях, кроме того, сборников для жидких бытовых отходов;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6) обеспечить установку урн для мусора у входов в подъезды, у скамеек и их своевременную очистку;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7) предусматривать при устройстве твердых покрытий площадок перед подъездами домов, проездных и пешеходных дорожек возможность свободного стока талых и ливневых вод;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8) подготавливать территорию к сезонной эксплуатации, в том числе промывать и расчищать канавки для обеспечения оттока воды, систематически сгонять талые воды к люкам и </w:t>
      </w:r>
      <w:proofErr w:type="spellStart"/>
      <w:r w:rsidRPr="005976E5">
        <w:rPr>
          <w:sz w:val="28"/>
          <w:szCs w:val="28"/>
        </w:rPr>
        <w:t>дождеприемным</w:t>
      </w:r>
      <w:proofErr w:type="spellEnd"/>
      <w:r w:rsidRPr="005976E5">
        <w:rPr>
          <w:sz w:val="28"/>
          <w:szCs w:val="28"/>
        </w:rPr>
        <w:t xml:space="preserve"> (</w:t>
      </w:r>
      <w:proofErr w:type="spellStart"/>
      <w:r w:rsidRPr="005976E5">
        <w:rPr>
          <w:sz w:val="28"/>
          <w:szCs w:val="28"/>
        </w:rPr>
        <w:t>ливнеприемным</w:t>
      </w:r>
      <w:proofErr w:type="spellEnd"/>
      <w:r w:rsidRPr="005976E5">
        <w:rPr>
          <w:sz w:val="28"/>
          <w:szCs w:val="28"/>
        </w:rPr>
        <w:t>) колодцам, очищать территории после окончания таяния снега и осуществлять иные необходимые работы;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9) производить ежедневный вывоз или опорожнение контейнеров и других емкостей, предназначенных для сбора бытовых отходов и мусора;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10) обеспечивать сохранность и надлежащий уход за зелеными насаждениями;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11) поддерживать в исправном состоянии электроосвещение и включать его в вечернее время суток;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12) осуществлять организацию мест для парковки транспортных средств, в том числе путем нанесения горизонтальной разметки.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Выполнять иные требования по содержанию придомовых территорий, установленные нормативными правовыми актами Российской Федерации, </w:t>
      </w:r>
      <w:r w:rsidRPr="005976E5">
        <w:rPr>
          <w:sz w:val="28"/>
          <w:szCs w:val="28"/>
        </w:rPr>
        <w:lastRenderedPageBreak/>
        <w:t xml:space="preserve">Новосибирской области, настоящими Правилами, иными муниципальными правовыми актами </w:t>
      </w:r>
      <w:proofErr w:type="spellStart"/>
      <w:r w:rsidRPr="005976E5">
        <w:rPr>
          <w:sz w:val="28"/>
          <w:szCs w:val="28"/>
        </w:rPr>
        <w:t>Чернореченского</w:t>
      </w:r>
      <w:proofErr w:type="spellEnd"/>
      <w:r w:rsidRPr="005976E5">
        <w:rPr>
          <w:sz w:val="28"/>
          <w:szCs w:val="28"/>
        </w:rPr>
        <w:t xml:space="preserve"> сельсовета </w:t>
      </w:r>
      <w:proofErr w:type="spellStart"/>
      <w:r w:rsidRPr="005976E5">
        <w:rPr>
          <w:sz w:val="28"/>
          <w:szCs w:val="28"/>
        </w:rPr>
        <w:t>Искитимского</w:t>
      </w:r>
      <w:proofErr w:type="spellEnd"/>
      <w:r w:rsidRPr="005976E5">
        <w:rPr>
          <w:sz w:val="28"/>
          <w:szCs w:val="28"/>
        </w:rPr>
        <w:t xml:space="preserve"> района Новосибирской области.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4. На придомовой территории запрещается: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1) производить мойку транспортных средств, слив топлива и масел, регулировать звуковые сигналы, тормоза и двигатели;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2) сжигать листву, любые виды отходов и мусор;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3) хранить грузовые транспортные средства;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4) вывешивать белье, одежду, ковры и прочие предметы на свободных земельных участках, выходящих на   проезды;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5) загромождать подъезды к контейнерным площадкам;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6) на территории дворов жилых зданий запрещается размещать любые предприятия торговли и общественного питания, включая палатки, киоски, ларьки, мини-рынки, павильоны, летние кафе, производственные объекты, предприятия по мелкому ремонту автомобилей, бытовой техники, обуви, а также автостоянок общественных организаций;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7) самовольно строить дворовые постройки, устанавливать шлагбаумы, ограждения, перегораживать проходы, проезды внутри дворовых территорий и других территорий общего пользования;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5976E5">
        <w:rPr>
          <w:sz w:val="28"/>
          <w:szCs w:val="28"/>
        </w:rPr>
        <w:t>8) выбрасывать, размещать и складировать металлический лом, строительный и бытовой мусор, шлак, золу, тару и другие отходы производства и потребления, сливать жидкие бытовые отходы в неустановленных местах, строительные материалы, глину, песок, щебень, бордюрный камень, кирпич, бетонные блоки, плиты, пиломатериалы и иные предметы;</w:t>
      </w:r>
      <w:proofErr w:type="gramEnd"/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9) выталкивать, сбрасывать, складировать снег, сколы наледи и льда за пределы границ прилегающей для благоустройства территории;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10) устанавливать контейнеры и контейнерные площадки на расстоянии менее 20 метров либо более 100 метров до жилых зданий, детских игровых площадок, мест отдыха и занятий спортом;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11) высаживать деревья на расстоянии менее 5 метров от стен жилых домов до оси стволов и кустарники на расстоянии менее 1,5 метра от стен жилых домов.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5. При стоянке и размещении транспортных средств на внутриквартальных территориях должно обеспечиваться беспрепятственное продвижение людей, а также уборочной и специальной техники.</w:t>
      </w:r>
    </w:p>
    <w:p w:rsidR="005976E5" w:rsidRPr="005976E5" w:rsidRDefault="005976E5" w:rsidP="005976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>2.  Провести публичные слушания по проекту</w:t>
      </w:r>
      <w:r w:rsidRPr="005976E5">
        <w:rPr>
          <w:rFonts w:ascii="Times New Roman" w:hAnsi="Times New Roman" w:cs="Times New Roman"/>
          <w:bCs/>
          <w:sz w:val="28"/>
          <w:szCs w:val="28"/>
        </w:rPr>
        <w:t xml:space="preserve"> решения о  </w:t>
      </w:r>
      <w:r w:rsidRPr="005976E5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Совета депутатов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30.10.2017 № 93 "Об утверждении «Правил благоустройства территории </w:t>
      </w:r>
      <w:proofErr w:type="spellStart"/>
      <w:r w:rsidRPr="005976E5">
        <w:rPr>
          <w:rFonts w:ascii="Times New Roman" w:eastAsia="A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5976E5" w:rsidRPr="005976E5" w:rsidRDefault="005976E5" w:rsidP="005976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периодическом  печатном издании "Знаменка" и разместить на официальном сайте администрации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"Интернет".</w:t>
      </w:r>
      <w:bookmarkEnd w:id="3"/>
    </w:p>
    <w:p w:rsidR="00CB3A02" w:rsidRPr="00CB3A02" w:rsidRDefault="00CB3A02" w:rsidP="00CB3A02">
      <w:pPr>
        <w:spacing w:after="0" w:line="256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2"/>
        <w:gridCol w:w="4763"/>
      </w:tblGrid>
      <w:tr w:rsidR="007162CB" w:rsidRPr="007162CB" w:rsidTr="00416A9E">
        <w:trPr>
          <w:trHeight w:val="1244"/>
        </w:trPr>
        <w:tc>
          <w:tcPr>
            <w:tcW w:w="4762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Чернореченского</w:t>
            </w:r>
            <w:proofErr w:type="spellEnd"/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ельсовета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_____________С.В.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Каликин</w:t>
            </w:r>
            <w:proofErr w:type="spellEnd"/>
          </w:p>
        </w:tc>
        <w:tc>
          <w:tcPr>
            <w:tcW w:w="4763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епутатов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 Л. А. Корсакова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7D6F63" w:rsidRDefault="007D6F63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sectPr w:rsidR="007162CB" w:rsidSect="001F6D7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8B0" w:rsidRDefault="00AA38B0" w:rsidP="007D6F63">
      <w:pPr>
        <w:spacing w:after="0" w:line="240" w:lineRule="auto"/>
      </w:pPr>
      <w:r>
        <w:separator/>
      </w:r>
    </w:p>
  </w:endnote>
  <w:endnote w:type="continuationSeparator" w:id="0">
    <w:p w:rsidR="00AA38B0" w:rsidRDefault="00AA38B0" w:rsidP="007D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8B0" w:rsidRDefault="00AA38B0" w:rsidP="007D6F63">
      <w:pPr>
        <w:spacing w:after="0" w:line="240" w:lineRule="auto"/>
      </w:pPr>
      <w:r>
        <w:separator/>
      </w:r>
    </w:p>
  </w:footnote>
  <w:footnote w:type="continuationSeparator" w:id="0">
    <w:p w:rsidR="00AA38B0" w:rsidRDefault="00AA38B0" w:rsidP="007D6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B2438"/>
    <w:multiLevelType w:val="multilevel"/>
    <w:tmpl w:val="70BA07E4"/>
    <w:lvl w:ilvl="0">
      <w:start w:val="1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">
    <w:nsid w:val="3D9B16E3"/>
    <w:multiLevelType w:val="hybridMultilevel"/>
    <w:tmpl w:val="5C827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929F9"/>
    <w:multiLevelType w:val="hybridMultilevel"/>
    <w:tmpl w:val="6ADA924A"/>
    <w:lvl w:ilvl="0" w:tplc="E1204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F5C"/>
    <w:rsid w:val="001F6D72"/>
    <w:rsid w:val="00287936"/>
    <w:rsid w:val="002B4F5C"/>
    <w:rsid w:val="002F2615"/>
    <w:rsid w:val="00323683"/>
    <w:rsid w:val="003C4063"/>
    <w:rsid w:val="00416A9E"/>
    <w:rsid w:val="004919C1"/>
    <w:rsid w:val="005134CD"/>
    <w:rsid w:val="00584AD1"/>
    <w:rsid w:val="005976E5"/>
    <w:rsid w:val="005C26C6"/>
    <w:rsid w:val="005D2A09"/>
    <w:rsid w:val="00616763"/>
    <w:rsid w:val="00627AA0"/>
    <w:rsid w:val="007162CB"/>
    <w:rsid w:val="00725933"/>
    <w:rsid w:val="00741655"/>
    <w:rsid w:val="007D6F63"/>
    <w:rsid w:val="00895E1A"/>
    <w:rsid w:val="009252D4"/>
    <w:rsid w:val="009672DC"/>
    <w:rsid w:val="009A24D2"/>
    <w:rsid w:val="00A05949"/>
    <w:rsid w:val="00AA38B0"/>
    <w:rsid w:val="00AF567B"/>
    <w:rsid w:val="00B271AD"/>
    <w:rsid w:val="00B44561"/>
    <w:rsid w:val="00B45F2A"/>
    <w:rsid w:val="00CB3A02"/>
    <w:rsid w:val="00D43D5F"/>
    <w:rsid w:val="00D44CAF"/>
    <w:rsid w:val="00D82C10"/>
    <w:rsid w:val="00D9421D"/>
    <w:rsid w:val="00DD2072"/>
    <w:rsid w:val="00E02872"/>
    <w:rsid w:val="00E13843"/>
    <w:rsid w:val="00E3051B"/>
    <w:rsid w:val="00EC66C8"/>
    <w:rsid w:val="00ED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82C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Title"/>
    <w:basedOn w:val="a"/>
    <w:link w:val="a9"/>
    <w:qFormat/>
    <w:rsid w:val="00416A9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416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CB3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3A02"/>
  </w:style>
  <w:style w:type="character" w:styleId="ab">
    <w:name w:val="Hyperlink"/>
    <w:basedOn w:val="a0"/>
    <w:uiPriority w:val="99"/>
    <w:semiHidden/>
    <w:unhideWhenUsed/>
    <w:rsid w:val="00CB3A02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597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5976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597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1802</Words>
  <Characters>10275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User18</cp:lastModifiedBy>
  <cp:revision>19</cp:revision>
  <cp:lastPrinted>2018-07-02T01:08:00Z</cp:lastPrinted>
  <dcterms:created xsi:type="dcterms:W3CDTF">2017-12-07T02:47:00Z</dcterms:created>
  <dcterms:modified xsi:type="dcterms:W3CDTF">2018-09-12T02:30:00Z</dcterms:modified>
</cp:coreProperties>
</file>